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中国科技期刊卓越行动计划入选项目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领军期刊类项目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94"/>
        <w:gridCol w:w="3264"/>
        <w:gridCol w:w="1456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分子植物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中国科学院上海生命科学研究院植物生理生态研究所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中国工程院战略咨询中心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光：科学与应用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国际口腔科学杂志（英文版）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国家科学评论（英文）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科学通报（英文版）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昆虫科学（英文）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中国昆虫学会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镁合金学报（英文）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摩擦（英文）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纳米研究（英文版）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石油科学（英文版）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中国石油大学（北京）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微系统与纳米工程（英文）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中国科学院电子学研究所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细胞研究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信号转导与靶向治疗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畜牧与生物技术杂志（英文版）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岩石力学与岩土工程学报（英文版）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药学学报（英文）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园艺研究（英文）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南京农业大学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中国科学：数学（英文版）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中国免疫学杂志（英文版）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中国免疫学会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280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重点期刊类项目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7"/>
        <w:gridCol w:w="3121"/>
        <w:gridCol w:w="1655"/>
        <w:gridCol w:w="1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癌症生物学与医学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中国抗癌协会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材料科学技术（英文版）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催化学报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中国科学院大连化学物理研究所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地球科学学刊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中国地质大学（武汉）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地学前缘（英文版）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中国地质大学（北京）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中国科学院动物研究所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高功率激光科学与工程（英文）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古地理学报（英文版）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中国石油大学（北京）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光子学研究(英文)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环境科学与工程前沿（英文）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基因组蛋白质组与生物信息学报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中国科学院北京基因组研究所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计算材料学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中国科学院上海硅酸盐研究所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计算数学（英文版）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能源化学（英文）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神经科学通报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现代电力系统与清洁能源学报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药物分析学报（英文）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应用数学和力学（英文版）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运动与健康科学（英文）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上海体育学院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中国科学: 生命科学（英文版）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中国科学：信息科学（英文版）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中国物理C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中国科学院高能物理研究所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中国药理学会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转化神经变性病（英文）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上海交通大学医学院附属瑞金医院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上海交通大学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自动化学报（英文版）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中国自动化学会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作物学报（英文版）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中国作物学会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梯队期刊类项目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23"/>
        <w:gridCol w:w="3121"/>
        <w:gridCol w:w="1715"/>
        <w:gridCol w:w="1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半导体学报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中国科学院半导体研究所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北京中医药大学学报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北京中医药大学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测绘学报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中国测绘学会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大地测量与地球动力学（英）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湖北省地震局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大气科学进展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中国科学院大气物理研究所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蛋白质与细胞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当代医学科学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地球化学学报（英文）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中国科学院地球化学研究所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地球空间信息科学学报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中国科学院地质与地球物理研究所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地球与行星物理（英文）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中国地球物理学会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地学前缘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中国地质大学（北京）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地震工程与工程振动（英文版）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中国地震局工程力学研究所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地质学报（英文版）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电力系统自动化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电网技术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电子测量与仪器学报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动物学研究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中国科学院昆明动物研究所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动物营养（英文）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动物营养学报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防务技术（英文）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中国兵工学会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仿生工程学报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纺织学报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中国纺织工程学会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复合材料学报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北京航空航天大学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干旱区科学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钢铁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高等学校计算数学学报（英文版）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南京大学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高等学校学术文摘·物理学前沿(英文)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高电压技术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国家高电压计量站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高分子科学（英文版）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高校应用数学学报B辑（英文版）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工程力学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光电子前沿（英文）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硅酸盐学报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国际肝胆胰疾病杂志（英文）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浙江省医学学术交流管理中心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浙江省卫生厅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国际煤炭科学技术学报(英文)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国际泥沙研究（英文版）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国际泥沙研究培训中心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国际皮肤性病学杂志（英文）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国际灾害风险科学学报（英文版）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北京师范大学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国际自动化与计算杂志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哈尔滨工程大学学报（英文版）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哈尔滨工程大学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海洋学报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航空学报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航空知识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核技术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核技术（英文版）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华西口腔医学杂志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化工进展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化工学报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环境科学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中国科学院生态环境研究中心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计算机科学前沿（英文）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中国科学院计算技术研究所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计算可视媒体（英文）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建筑模拟（英文）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交通运输工程学报（英文）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交通运输系统工程与信息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结构与土木工程前沿（英文版）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精细化工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军事医学研究（英文）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人民军医出版社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中央军委后勤保障部卫生局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科学大众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江苏省科学传播中心（江苏省科协信息中心）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江苏省科学技术协会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控制与决策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东北大学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矿业科学技术学报（英文）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老年心脏病杂志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解放军总医院老年心血管病研究所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解放军总医院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理论物理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中国科学院理论物理研究所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力学学报（英文版）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林业研究（英文版）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东北林业大学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绿色能源与环境（英文）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中国科学院过程工程研究所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煤炭学报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棉纺织技术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陕西省纺织科学研究院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陕西省纺织科学研究院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南方医科大学学报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南方医科大学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广东省教育厅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鸟类学研究（英文）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贫困所致传染病（英文）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清华大学学报自然科学版（英文版）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森林生态系统（英文）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山地科学学报（英文版）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中国科学院水利部成都山地灾害与环境研究所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中国科学院出版图书情报委员会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陕西师范大学学报（自然科学版）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陕西师范大学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生态系统健康与可持续性（英文）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生物多样性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中国科学院微生物研究所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生物化学与生物物理学报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生物技术通报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中国农业科学院农业信息研究所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生物医学与环境科学（英文版）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中国疾病预防控制中心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石油与天然气地质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中国石化股份有限公司石油勘探开发研究院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中国石油化工集团有限公司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食品科学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北京食品科学研究院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中国商业联合会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世界儿科杂志（英文）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世界急诊医学杂志（英文）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数据与情报科学学报（英文）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中国科学院文献情报中心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数学物理学报（英文版）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数学学报英文版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中国数学会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水稻科学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中国水稻研究所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水动力学研究与进展 B辑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中国船舶科学研究中心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中国船舶重工集团公司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水利部交通运输部国家能源局南京水利科学研究院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天然气工业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中国石油天然气股份有限公司西南油气田分公司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中国石油天然气集团公司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铁道科学与工程学报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通信学报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同济大学学报（自然科学版）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同济大学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土壤学报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中国土壤学会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推进技术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北京动力机械研究所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无机材料学学报（英文）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无线电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人民邮电出版社有限责任公司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武汉大学学报·信息科学版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稀土学报（英文版）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中国稀土学会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稀有金属（英文版）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系统工程理论与实践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系统工程与电子技术（英文版）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中国航天科工防御技术研究院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系统科学与复杂性（英文版）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先进陶瓷（英文）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信息与电子工程前沿（英文）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压力容器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亚洲泌尿外科杂志（英文）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上海市科学技术协会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上海市科学技术协会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亚洲男性学杂志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中国科学院上海药物研究所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亚洲药物制剂科学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沈阳药科大学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辽宁省教育厅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岩石力学与工程学报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中国岩石力学与工程学会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岩土力学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仪器仪表学报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中国仪器仪表学会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遗传学报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中国科学院遗传与发育生物学研究所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油气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西南石油大学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宇航学报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中国宇航学会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园艺学报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中国园艺学会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浙江大学学报（英文版）A辑：应用物理与工程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知识就是力量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中国科学技术出版社有限公司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植物保护学报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中国植物保护学会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植物分类学报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植物生态学报（英文版）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植物营养与肥料学报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中国植物营养与肥料学会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中草药（英文版）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天津药物研究院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天津药物研究院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中国癌症研究（英文版）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中国抗癌协会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中国安全科学学报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中国职业安全健康协会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中国病理生理杂志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中国病理生理学会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中国地理科学（英文版）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中国科学院东北地理与农业生态研究所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中国电机工程学会电力与能源系统学报（英文）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中国高等学校学术文摘·数学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中国工程院战略咨询中心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中国公路学报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中国公路学会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中国光学快报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中国国家地理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中国化学工程学报（英文版）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中国激光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中国结合医学杂志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中国中医科学院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中国科学：材料科学（英文版）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中国科学：地球科学（英文版）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中国科学：化学（英文版）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中国科学：技术科学（英文版）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中国科学: 物理学力学天文学（英文版）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中国科学院院刊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中国神经再生研究（英文版）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中国康复医学会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中国天然药物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中国物理B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中国中药杂志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中华创伤杂志（英文版）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中华儿科杂志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中华耳鼻咽喉头颈外科杂志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中华放射学杂志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中华放射医学与防护杂志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中华肝脏病杂志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中华护理杂志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中华护理学会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中华结核和呼吸杂志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中华流行病学杂志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中华内科杂志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中华神经外科杂志（英文）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中华心血管病杂志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中华血液学杂志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中华预防医学杂志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中医杂志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自动化学报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自然科学进展</w:t>
            </w:r>
            <w:r>
              <w:rPr>
                <w:rFonts w:hint="eastAsia" w:ascii="仿宋_GB2312" w:hAnsi="Segoe UI Emoji" w:eastAsia="仿宋_GB2312" w:cs="Segoe UI Emoji"/>
                <w:color w:val="000000"/>
                <w:sz w:val="20"/>
              </w:rPr>
              <w:t>▪</w:t>
            </w: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国际材料（英文</w:t>
            </w:r>
            <w:r>
              <w:rPr>
                <w:rFonts w:hint="eastAsia" w:ascii="仿宋_GB2312" w:hAnsi="等线" w:eastAsia="仿宋_GB2312"/>
                <w:color w:val="000000"/>
                <w:sz w:val="20"/>
              </w:rPr>
              <w:t>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中国材料研究学会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综合精神医学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上海市精神卫生中心（上海市心理咨询培训中心）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上海市卫生和计划生育委员会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作物学报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中国作物学会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</w:tbl>
    <w:p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高起点新刊类项目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551"/>
        <w:gridCol w:w="3402"/>
        <w:gridCol w:w="1744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拟使用中文刊名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e光学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超快科学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中国科学院西安光学精密机械研究所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磁共振快报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仿生智能与机器人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复杂系统建模与仿真（英文）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感染性疾病与免疫（英文）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国际肝胆健康（英文）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国际遥感学报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中国科学院遥感与数字地球研究所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寒带医学杂志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黑龙江省卫生健康发展研究中心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黑龙江省卫生健康委员会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合成和系统生物技术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化学物理材料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基因与疾病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重庆医科大学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急危重症医学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类生命系统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绿色化学工程（英文）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中国科学院过程工程研究所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农业人工智能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农业信息处理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区域可持续发展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全球变化数据仓储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生物活性材料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生物医学工程前沿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中国科学院苏州生物医学工程技术研究所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食品科学与人类健康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北京食品科学研究院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北京二商集团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碳能源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温州大学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浙江省教育厅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统计理论及其应用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华东师范大学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无人系统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心血管病探索（英文）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再生生物材料（英文版）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中国生物材料学会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针灸和草药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天津中医药大学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智慧医学（英文）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中医药文化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上海中医药大学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szCs w:val="28"/>
      </w:rPr>
    </w:pPr>
    <w:r>
      <w:rPr>
        <w:rStyle w:val="1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6"/>
        <w:szCs w:val="28"/>
      </w:rPr>
      <w:t>10</w:t>
    </w:r>
    <w:r>
      <w:rPr>
        <w:szCs w:val="28"/>
      </w:rPr>
      <w:fldChar w:fldCharType="end"/>
    </w:r>
    <w:r>
      <w:rPr>
        <w:rStyle w:val="16"/>
        <w:rFonts w:hint="eastAsia"/>
        <w:szCs w:val="28"/>
      </w:rPr>
      <w:t xml:space="preserve"> —</w:t>
    </w:r>
  </w:p>
  <w:p>
    <w:pPr>
      <w:pStyle w:val="8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E"/>
    <w:rsid w:val="000773C0"/>
    <w:rsid w:val="001A63EB"/>
    <w:rsid w:val="008C3FE2"/>
    <w:rsid w:val="00D15E0E"/>
    <w:rsid w:val="00FA1B3B"/>
    <w:rsid w:val="64E35C90"/>
    <w:rsid w:val="650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link w:val="27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link w:val="23"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link w:val="2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link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footer"/>
    <w:basedOn w:val="1"/>
    <w:link w:val="19"/>
    <w:unhideWhenUsed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8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Body Text Indent 3"/>
    <w:basedOn w:val="1"/>
    <w:link w:val="22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1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眉 Char"/>
    <w:basedOn w:val="14"/>
    <w:link w:val="9"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uiPriority w:val="0"/>
    <w:rPr>
      <w:sz w:val="18"/>
      <w:szCs w:val="18"/>
    </w:rPr>
  </w:style>
  <w:style w:type="character" w:customStyle="1" w:styleId="20">
    <w:name w:val="批注框文本 Char"/>
    <w:link w:val="7"/>
    <w:uiPriority w:val="0"/>
    <w:rPr>
      <w:sz w:val="18"/>
      <w:szCs w:val="18"/>
    </w:rPr>
  </w:style>
  <w:style w:type="character" w:customStyle="1" w:styleId="21">
    <w:name w:val="正文文本缩进 2 Char"/>
    <w:basedOn w:val="14"/>
    <w:link w:val="6"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22">
    <w:name w:val="正文文本缩进 3 Char"/>
    <w:basedOn w:val="14"/>
    <w:link w:val="10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23">
    <w:name w:val="正文文本缩进 Char"/>
    <w:basedOn w:val="14"/>
    <w:link w:val="4"/>
    <w:uiPriority w:val="0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24">
    <w:name w:val="批注框文本 Char1"/>
    <w:basedOn w:val="1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日期 Char"/>
    <w:basedOn w:val="14"/>
    <w:link w:val="5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26">
    <w:name w:val="宏文本 Char"/>
    <w:basedOn w:val="14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7">
    <w:name w:val="正文文本 Char"/>
    <w:basedOn w:val="14"/>
    <w:link w:val="3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1403</Words>
  <Characters>7998</Characters>
  <Lines>66</Lines>
  <Paragraphs>18</Paragraphs>
  <TotalTime>0</TotalTime>
  <ScaleCrop>false</ScaleCrop>
  <LinksUpToDate>false</LinksUpToDate>
  <CharactersWithSpaces>9383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2019-11-25T02:01:00Z</dcterms:created>
  <dc:creator>吴俣桐</dc:creator>
  <cp:lastModifiedBy>Administrator</cp:lastModifiedBy>
  <cp:lastPrinted>2020-10-03T03:42:00Z</cp:lastPrinted>
  <dcterms:modified xsi:type="dcterms:W3CDTF">2020-10-04T09:34:55Z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